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Горшковой Натальи Александровы удовлетворить. Срок подачи кассационной жалобы на определение Арбитражного суда Челябинской области от 07.09.2023, постановление Восемнадцатого арбитражного апелляционного суда от 28.12.2023 и постановление Арбитражного суда Уральского округа от 12.03.2024 по делу № А76-3307/2022 о несостоятельности (банкротстве)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