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ОАО «РЖД» поданы кассационная жалоба на судебные акты по указанному делу и ходатайство о зачете государственной пошлины в размере 3 000 рублей, уплаченной по платежному поручению от 20.06.2022 № 385730 на сумму 4 310 рублей, возвращенной на основании справки от 30.06.2023 в размере 3046 рублей 40 копеек, в счет уплаты государственной пошлины за подачу кассационной жалобы в Судебную коллегию Верховного Суда Российской Федерации.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Согласно пункту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 разъяснено, что по смыслу подпункта 2 пункта 1, пунктов 3, 6 статьи 333.40 Налогового кодекса Российской Федерации заявление (жалоба) может быть подано в арбитражный суд в течение трех лет с момента уплаты государственной пошлины за его (ее) подачу.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Поскольку указанные требования не соблюдены, к заявлению не приложены оригиналы документов (подлинный платежный документ или копия документа об уплате государственной пошлины, заверенная судьей, при наличии оснований для ее частичного возврата из бюджета и копия судебного акта о возврате государственной пошлины, заверенная судьей и содержащая гербовую печать суда), основания для удовлетворения заявления о зачете государственной пошлины отсутствуют. Таким образом, общество в нарушение пункта 2 части 5 статьи 291.3 Арбитражного процессуального кодекса Российской Федерации к кассационной жалобе не приложило документы, подтверждающие уплату государственной пошлины в установленных порядке и размере, что в соответствии с пунктом 1 части 1 статьи 291.5 Арбитражного процессуального кодекса Российской Федерации является основанием для возвращения кассационной жалобы без рассмотрения по существу. Руководствуясь статьями 117 , 184 , 291.2 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ОАО «РЖД» о зачете государственной пошлины за подачу кассационной жалобы на решение Арбитражного суда Хабаровского края от 05.06.2023 по делу № А73-1499/2023, постановление Шестого арбитражного апелляционного суда от 12.09.2023 и постановление Арбитражного суда Дальневосточного округа от 21.12.2023 по тому же делу. Жалобу возвратить без рассмотрения по существу. Судья Верховного Суда Российской Федерации Зарубина Е.Н. Суд: Верховный Суд РФ (подробнее) Истцы: ООО "Колмар - Продажи и Логистика" (подробнее) Ответчики: ОАО "РЖД" (подробнее) Иные лица: ОАО "Российские железные дороги"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