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«Эволтэк» и индивидуальному предпринимателю Сединкиной Наталье Юрьевне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