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2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«СмоленскВентФасад»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«СмоленскВентФасад» отсрочку уплаты государственной пошлины до окончания производства по кассационной жалобе на решение Арбитражного суда Смоленской области от 04.09.2023, постановление Двадцатого арбитражного апелляционного суда от 07.12.2023 и постановление Арбитражного суда Центрального округа от 16.04.2024 по делу № А62-9820/2022.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