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КБ «Солидарность» обратилось в Арбитражный суд Московской области с заявлением о признании индивидуального предпринимателя ФИО1 несостоятельным (банкротом). Определением Арбитражного суда Московской области от 21.07.2023, оставленным без изменения постановлением Десятого арбитражного апелляционного суда от 02.10.2023 и постановлением Арбитражного суда Московского округа от 26.01.2024, заявление АО КБ «Солидарность» признано обоснованным; в отношении должника введена процедура банкротства – реструктуризация долгов гражданина; в третью очередь реестра требований кредиторов должника включено требование банка в размере 11 806 197 рублей 48 копеек основного долга и 187 025 рублей 54 копеек пеней, как обеспеченное залогом имущества должника.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задолженность перед кредитором в полном объеме не погашена, требование заявителя соответствует условиям, предусмотренным статьями 33 , 213.3 . 213.5 Федерального закона от 26.10.2002 № 127-ФЗ «О несостоятельности (банкротстве)», установив наличие у должника признаков, необходимых для возбуждения дела о банкротстве, суды признали обоснованным требование заявителя о включении в реестр требований кредиторов должника, с удовлетворением в третью очередь, признав требование кредитора обеспеченным залогом имущества должника, ввели процедуру реструктуризации долгов в отношении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"ДОМ.РФ" (подробнее) АО КОММЕРЧЕСКИЙ БАНК СОЛИДАРНОСТЬ (подробнее) Инспекция Федеральной налоговой службы по г. Балашихе Московской области (подробнее) ПАО "Сбербанк"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