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«Челныводоканал»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Истцы: ООО "ЧЕЛНЫВОДОКАНАЛ", г.Набережные Челны (подробнее) Ответчики: ООО "АГМА", г. Чехов (подробнее) Иные лица: инспекция ФНС по г.Набережные Челны РТ (подробнее) ООО "Райдо-НЧ" (подробнее) ООО "Центр экспертных исследований" (подробнее) Центр судебной независимой оценки "ЭТАЛОН" (подробнее) Центр экспертизы и сертификации КГАСУ (подробнее) Судьи дела: Першутов А.Г. (судья) (подробнее) Последние документы по делу: Определение от 17 мая 2024 г. по делу № А65-28390/2022 Определение от 26 марта 2024 г. по делу № А65-28390/2022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