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ФИО2 в Арбитражный суд Воронежской области обратился должник с жалобой на действия (бездействие) финансового управляющего ФИО1, выразившиеся в непринятии мер по оспариванию кадастровой стоимости земельного участка должника, повлекшее увеличение текущей задолженности по уплате земельного налога; публикации сообщений в ЕФРСБ о подаче заявлений об оспаривании сделок должника и принятых судебных актах по итогам рассмотрения данных заявлений, повлекшее увеличение расходов на проведение процедуры и уменьшение конкурсной массы; непринятии мер по снятию с регистрационного учета транспортных средств должника, повлекшее увеличение текущей задолженности по уплате транспортного налога; ненаправлении должнику отчета о ходе процедуры реализации имущества должника; непринятии мер по выявлению имущества должника путем обращения в суд с виндикационным иском об истребовании у ФИО3 и ФИО4 земельного участка и расположенного на нем объекта недвижимости. Также должник просил взыскать с финансового управляющего убытки в размере 1 217 137 рублей 08 копеек и отстранить его от исполнения обязанностей финансового управляющего имуществом должника. Определением Арбитражного суда Воронежской области от 07.07.2022, оставленным без изменения постановлением Девятнадцатого арбитражного апелляционного суда от 07.10.2022 и постановлением Арбитражного суда Центрального округа от 12.12.2022, бездействие финансового управляющего ФИО1, выразившееся в непринятии мер по оспариванию кадастровой стоимости земельного участка должника и снятию с регистрационного учета транспортных средств должника, повлекшее увеличение текущей задолженности по уплате земельного и транспортного налогов, признано незаконным, ФИО1 отстранен от исполнения обязанностей финансового управляющего имуществом должника; в удовлетворении заявления в остальной части отказано. ФИО1 обратился в Судебную коллегию Верховного Суда Российской Федерации с кассационной жалобой и дополнением к ней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Установив, что бездействие финансового управляющего, выразившееся в непринятии мер по оспариванию кадастровой стоимости земельного участка должника и снятию с регистрационного учета транспортных средств должника, повлекло увеличение текущей задолженности по уплате земельного и транспортного налогов, противоречит законодательству о банкротстве, принципам добросовестности и разумности, нарушает права должника и кредиторов, руководствуясь положениями статей 65 , 66 Земельного кодекса Российской Федерации, статей 20.2 , 20.3 , 60, 83 , 213.9 Федерального закона от 26.10.2002 № 127-ФЗ «О несостоятельности (банкротстве)», суды пришли к выводу о наличии оснований для удовлетворении жалобы в части.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Адвокату Брыкину М М (подробнее) ПАО Банк ВТБ (подробнее) ПАО "Восточный экспресс банк" (подробнее) ПАО "Совкомбанк" (подробнее) Ответчики: ИП Чудаков Владимир Васильевич (подробнее) Иные лица: АО "Объединенная страховая компания" (подробнее) МИФНС России №15 по ВО (подробнее) НП "ЦФОП АПК" (подробнее) ФНС России (подробнее) Судьи дела: Зарубина Е.Н. (судья) Последние документы по делу: Определение от 16 мая 2024 г. по делу № А14-22060/2017 Определение от 31 марта 2023 г. по делу № А14-22060/2017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