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финансовый управляющий его имуществом обратился в Арбитражный суд Московской области с заявлением о признании недействительным договора купли-продажи автомобиля от 27.06.2020, заключенного с ФИО3, и применении последствий недействительности сделки. Определением Арбитражного суда Московской области от 23.08.2021 признан недействительным договор купли-продажи автомобиля и применены последствия недействительности сделки в виде возврата в конкурсную массу должника транспортного средства. Определением Арбитражного суда Московской области от 12.08.2022 завершена процедура реализации имущества должника с освобождением его от дальнейшего исполнения требований кредиторов. Определением Арбитражного суда Московской области от 06.10.2022 в порядке процессуального правопреемства произведена замена взыскателя (должника) на ФИО1 по определению суда первой инстанции от 23.08.2021 о возврате в конкурсную массу автомобиля. Установив основания, предусмотренные частью 4 статьи 270 Арбитражного процессуального кодекса Российской Федерации, арбитражный суд апелляционной инстанции перешел к рассмотрению дела по правилам, установленным для рассмотрения дела в арбитражном суде первой инстанции на основании части 6.1 статьи 268 АПК РФ . Постановлением Десятого арбитражного апелляционного суда от 09.11.2023 определение суда первой инстанции от 23.08.2021 отменено, признан недействительным договор купли-продажи автомобиля и применены последствия недействительности сделки в виде взыскания с ФИО3 в конкурсную массу должника 280 000 рублей. Арбитражный суд Московского округа постановлением от 01.02.2024 постановление суда апелляционной инстанции отменил в части применения последствий недействительности сделки и в указанной части оставил требование финансового управляющего без рассмотрения; в остальной части постановление суда апелляционной инстанции оставил без изменения. ФИО1 обратился в Судебную коллегию Верховного Суда Российской Федерации с кассационной жалобой на постановление окружного суда,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АО "ОТП Банк" (подробнее) Ассоциации СРО "МЦПУ" (подробнее) Инспекция Федеральной налоговой службы по г. Сергиеву Посаду Московской области (подробнее) ООО "Брокер" (подробнее) ООО Коммерческий банк "Ренессанс Кредит" (подробнее) Ответчики: Калыгулов Ж. (подробнее) Калыгулов Жоомартбай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