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мая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08.05.2023 (согласно информации о почтовом отправлении с официального сайта ФГУП «Почта России» и отметке органа почтовой связи на почтовом конверте) обратилось в Верховный Суд Российской Федерации с кассационной жалобой на вышеуказанные судебные акты, заявив ходатайство о восстановлении срока на подачу жалобы. В соответствии с частью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Последним принятым по делу судебным актом является постановление Арбитражного суда Московского округа от 08.12.2023, срок на обжалование которого истек 08.02.2024.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2912, 3081 и 312 настоящего Кодекса предельные допустимые сроки для восстановления. Рассмотрев заявленное ходатайство, суд не находит оснований для его удовлетворения, поскольку заявителем не приведено доводов и не представлено доказательств того, что им были предприняты все меры для своевременного обращения с кассационной жалобой, однако установленный срок был пропущен по причине, объективно и реально препятствовавшей совершению юридически значимых действий в установленный срок. Общество было извещено о судебном разбирательстве в суде первой инстанции, являлось инициатором апелляционного и кассационного обжалования. С полным текстом последнего обжалуемого судебного акта - постановления Арбитражного суда Московского округа от 08.12.2023 заявитель мог ознакомиться 09.12.2023 в общедоступной автоматизированной информационной системе в сети Интернет http://kad.arbitr.ru. При той степени заботливости и разумной осмотрительности, какая требуется от участвующих в деле лиц как от добросовестных участников процесса, общество имело возможность с указанной даты ознакомиться с его содержанием и достаточный промежуток времени для своевременного принятия решения по вопросу обжалования судебных актов, изучения судебной практики, подготовки и подачи кассационной жалобы в предусмотренный законодательством срок. Кроме того, первоначально общество 05.03.2024 обратилось в Верховный Суд Российской Федерации с кассационной жалобой на вышеуказанные судебные акты также за пределами установленного срока. Документов о направлении кассационной жалобы в предусмотренный законодательством срок обществом не представлено. Лица, участвующие в деле, несут риск наступления последствий совершения или несовершения ими процессуальных действий (статья 9 АПК РФ ). Произвольное восстановление процессуального срока на обжалование судебных актов нарушало бы принцип равноправия сторон, установленный статьей 8 АПК РФ . Таким образом, доводы общества не обосновывают вызванную существенными объективными обстоятельствами невозможность подачи кассационной жалобы с учетом требований процессуального законодательства. В связи с отсутствием объективных обстоятельств, препятствовавших обжаловать вышеуказанные судебные акты в Судебную коллегию Верховного Суда Российской Федерации в установленные законом сроки, суд не находит оснований для удовлетворения ходатайства о восстановлении срока. В силу пункта 3 части 1 статьи 2915 АПК РФ отказ в удовлетворении ходатайства о восстановлении пропущенного срока является основанием для возвращения кассационной жалобы без рассмотрения.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«Восточный лесной порт» в удовлетворении ходатайства о восстановлении пропущенного процессуального срока. Кассационную жалобу на решение Арбитражного суда города Москвы от 19.05.2023, постановление Девятого арбитражного апелляционного суда от 29.08.2023 и постановление Арбитражного суда Московского округа от 08.12.2023 по делу № А40-95449/2022 возвратить заявителю. Судья Верховного Суда Российской Федерации М.К. Антонова Суд: Верховный Суд РФ (подробнее) Истцы: ООО "Восточный лесной порт" (подробнее) Ответчики: Федеральная служба по надзору в сфере природопользования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