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арбитражный суд с ходатайством об отмене обеспечительных мер, принятых определением арбитражного суда первой инстанции от 27.08.2019, в виде наложения ареста и запрета Банку совершать какие-либо регистрационные действия или иные действия, направленные на отчуждение и/или передачу во владение и/или пользование и/или в залог иным лицам в отношении недвижимого имущества, перечисленного в судебном акте. Определением арбитражного суда первой инстанции от 23.09.2019, оставленным без изменения постановлениями судов апелляционной инстанции от 10.12.2019 и округа от 25.05.2020, в удовлетворении заявления отказано. В кассационной жалобе, поданной в Верховный Суд Российской Федерации, общество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данному вопросу судебных актов и доводов кассационной жалобы не установлено. Отказывая в удовлетворении заявления об отмене обеспечительных мер, суды, руководствуясь положениями статьи 97 Арбитражного процессуального кодекса Российской Федерации с учетом разъяснений, изложенных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принятия мер в обеспечение интересов кредиторов должника, а также из того, что обстоятельства, послужившие основанием для их принятия, сохраняют свою актуальность. Доводы, изложенные в кассационной жалобе, выводы судов не опровергают, не подтверждают наличие существенных нарушений норм материального права и норм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Судьи дела: Букина И.А. (судья) (подробнее) Последние документы по делу: Определение от 22 сентября 2021 г. по делу № А56-30651/2018 Определение от 3 августа 2020 г. по делу № А56-30651/2018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