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04.05.2024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02.02.2024 № 308-ЭС23-28670, решение Арбитражного суда Ростовской области от 07.04.2023, постановление Пятнадцатого арбитражного апелляционного суда от 14.07.2023 и постановление Арбитражного суда Северо-Кавказского округа от 18.10.2023 по делу № А53-641/2023,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«Ростфармснаб - Дешёвая аптека» о восстановлении пропущенного процессуального срока отказать. Жалобу возвратить заявителю. Судья Верховного Суда А.Г. Першутов Российской Федерации Суд: Верховный Суд РФ (подробнее) Истцы: ООО "Ростфармснаб-Дешёвая аптека" (подробнее) ООО "РОСТФАРМСНАБ-ДЕШЁВАЯ АПТЕКА" (подробнее) Ответчики: Главное управление министерства внутренних дел Российской Федерации по Ростовской области (подробнее) ГУ УЭБиПК МВД России по РО (подробнее) Управление экономической безопасности и противодействия коррупции Главного управления Министерства внутренних дел Российской Федерации по Ростовской области (подробнее) Иные лица: ГУ МВД России по РО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