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«ЭлПромМаш»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"Элпроммаш" (подробнее) Ответчики: МИФНС России №18 по Самарской области (подробнее) ФНС России Управление по Самарской области (подробнее) Иные лица: Арбитражный суд Поволжского округа (подробнее) Одиннадцатый Арбитражный апелляционный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