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Уральского округа от 30.01.2024,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 184 , 185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«Наука технологии и Маркетинг в сельском хозяйстве»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СудаРоссийской Федерации М.К. Антонова Суд: Верховный Суд РФ (подробнее) Истцы: ООО "НТМ" (подробнее) Ответчики: МИФНС №21 по Челябинской области (подробнее) Управление Федеральной налоговой службы по Челябинской области (подробнее) Иные лица: Инспекция Федеральной налоговой службы по Курчатовскому району г. Челябинска (подробнее) Судьи дела: Антонова М.К. (судья) (подробнее) Последние документы по делу: Определение от 14 мая 2024 г. по делу № А76-43631/2022 Определение от 8 апреля 2024 г. по делу № А76-43631/2022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