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«Парадиз»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«Управляющая компания «Парадиз» отсрочку уплаты государственной пошлины до окончания производства по кассационной жалобе на решение Арбитражного суда Волгоградской области от 03.07.2023, постановление Двенадцатого арбитражного апелляционного суда от 23.10.2023 и постановление Арбитражного суда Поволжского округа от 31.01.2024 по делу № А12-2911/2023. Судья Верховного СудаРоссийской Федерации М.К. Антонова Суд: Верховный Суд РФ (подробнее) Истцы: ООО "УПРАВЛЯЮЩАЯ КОМПАНИЯ "ПАРАДИЗ" (подробнее) Ответчики: Департамент жилищно-коммунального хозяйства и топливно-энергетического комплекса Администрации Волгограда (подробнее) Инспекция государственного жилищного надзора Волгоградской области (подробнее) Иные лица: Администрация Кировского района Волгограда (подробнее) Администрация Красноармейского района Волгограда (подробнее) Администрация Советского района Волгограда (подробнее) Арбитражный суд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