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Козорезова Евгения Федоровича в Арбитражный суд Московской области обратился кредитор - КБ «Инвестиционный союз» (ООО) в лице конкурсного управляющего ГК «Агентство по страхованию вкладов» о признании недействительными сделками договоров купли-продажи нежилых помещений от 22.07.2015, от 03.09.2015 № 1, заключенных между должником и Гилядовым Г.Т., и применении последствий недействительности сделок. Определением Арбитражного суда Московской области от 17.04.2023 в удовлетворении заявления отказано. Постановлением Десятого арбитражного апелляционного суда от 31.08.2023, оставленным без изменения постановлением Арбитражного суда Московского округа от 12.12.2023, определение суда первой инстанции отменено, заявление удовлетворено; признаны недействительными сделками договоры купли-продажи нежилых помещений, применены последствия недействительности сделок в виде возврата спорных объектов недвижимости в конкурсную массу должника. 2 Гилядов Г.Т.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Письмом судьи Верховного Суда Российской Федерации от 04.04.2024 дело истребовано из Арбитражного суда Московской области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спор, суд апелляционной инстанции руководствовался положениями статей 10, 168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 из доказанности недобросовестного поведения сторон договора, являющихся фактически аффилированными лицами, совершения сделки со злоупотреблением правом, в целях безвозмездного вывода ликвидного имущества должника, в отсутствие встречного предоставления. Суд округа поддержал выводы суда апелляционной инстанции. Довод кассационной жалобы о пропуске срока исковой давности подлежит отклонению, поскольку не был заявлен ответчиком при рассмотрении спора в суде первой инстанции. С учетом установленных судами обстоятельств доводы, изложенные заявителем в кассационной жалобе, не подтверждают существенных нарушений судами норм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