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Иркутской области с иском о взыскании с ООО «Транссиб» 1 003 140 рублей штрафа за искажение в транспортной железнодорожной накладной сведений о наименовании груза и 1 291 рубля 30 копеек расходов по оплате экспертизы. Решением Арбитражного суда Иркутской области от 17.07.2023 иск удовлетворен в части взыскания 501 570 рублей штрафа и 1 291 рубля 30 копеек расходов за проведение экспертизы, в удовлетворении иска в остальной части отказано. Постановлением Четвертого арбитражного апелляционного суда от 04.10.2023 решение суда первой инстанции оставлено без изменения. Арбитражный суд Восточно-Сибирского округа постановлением от 01.02.2024 указанные судебные акты оставил без изменения. ООО «Транссиб»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о взыскании штрафа,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статьей 98 Федерального закона от 10.01.2003 № 18-ФЗ «Устав железнодорожного транспорта Российской Федерации» и, установив факт искажения грузоотправителем в железнодорожной накладной сведений о наименовании перевозимого груза, учитывая признание иска, пришли к выводу об обоснованности заявленного требования, уменьшив размер подлежащего взысканию штрафа по правилам статьи 333 Гражданского кодекса Российской Федерации. Доводы кассационной жалобы об освобождении ответчика от ответственности в связи с действием моратория на взыскание неустойки приводились при рассмотрения спора и мотивированно отклонены судами.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