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государственной регистрации, кадастра и картографии по г. Москве (далее – административный орган) обратилось в Арбитражный суд города Москвы с заявлением о привлечении арбитражного управляющего ФИО1 (далее – арбитражный управляющий) к административной ответственности, предусмотренной частью 3.1 статьи 14.13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акционерное общество «АктивКапитал Банк» и ФИО2 Решением Арбитражного суда города Москвы от 05.12.2022, оставленным без изменения постановлением Девятого арбитражного апелляционного суда от 13.02.2023, арбитражный управляющий привлечен к административной ответственности, предусмотренной частью 3 статьи 14.13 КоАП РФ, с назначением наказания в виде административного штрафа в размере 25 000 рублей. Арбитражный суд Московского округа постановлением от 02.05.2023 отменил указанные судебные акты и направил дело на новое рассмотрение в суд первой инстанции. При новом рассмотрении дела решением Арбитражного суда города Москвы от 07.06.2023 арбитражный управляющий привлечен к административной ответственности, предусмотренной частью 3 статьи 14.13 КоАП РФ, с назначением наказания в виде административного штрафа в размере 25 000 рублей. Постановлением Девятого арбитражного апелляционного суда от 06.09.2023 решение суда первой инстанции отменено, арбитражный управляющий привлечен к административной ответственности, предусмотренной частью 3.1 статьи 14.13 КоАП РФ, с назначением наказания в виде дисквалификации сроком на шесть месяцев. Арбитражный суд Московского округа постановлением от 20.11.2023 оставил без изменения постановление суда апелляционной инстанции. Арбитражный управляющий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отменить. Письмом судьи Верховного Суда Российской Федерации от 22.03.2024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наличие в действиях арбитражного управляющего наличие состава административного правонарушения, ответственность за которое установлена частью 3.1 статьи 14.13 КоАП РФ, суд апелляционной инстанции привлек арбитражного управляющего к указанной административной ответственности, назначив наказание в виде дисквалификации сроком на шесть месяцев. При этом суд апелляционной инстанции указал, что согласно протоколу об административном правонарушении от 02.09.2022 № 3457722 действия арбитражного управляющего квалифицированы по части 3.1 статьи 14.13 КоАП РФ, следовательно, несмотря на то, что в суде первой инстанции представителем административного органа заявлено ходатайство о переквалификации правонарушения на часть 3 статьи 14.13 КоАП РФ на основании статьи 49 Арбитражного процессуального кодекса Российской Федерации, основания для привлечения арбитражного управляющего к ответственности, предусмотренной частью 3 статьи 14.13 КоАП РФ в данном случае у суда первой инстанции не имелось. Кроме того суд апелляционной инстанции установил, что представитель административного органа, заявивший ходатайство в порядке статьи 49 Арбитражного процессуального кодекса Российской Федерации не имел полномочия на изменение предмета и основания иска. Суд округа согласился с указанными выводами суда апелляционной инстанции. Обжалуя судебные акты в Верховный Суд Российской Федерации, арбитражный управляющий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наличием в действиях арбитражного управляющего состава административного правонарушения, ответственность за которое установлена частью 3.1 статьи 14.13 КоАП РФ. Несогласие арбитражного управляющего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арбитражного управляющего,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"АК Банк" (подробнее) Управление Федеральной службы государственной регистрации, кадастра и картографии по Москве (подробнее) Иные лица: АО "АктивКапитал Банк" (подробнее) Судьи дела: Першутов А.Г. (судья) Последние документы по делу: Определение от 10 июля 2024 г. по делу № А40-201986/2022 Определение от 3 мая 2024 г. по делу № А40-201986/2022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