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определением Арбитражного суда города Санкт-Петербурга и Ленинградской области от 11.08.2023 удовлетворено заявление финансового управляющего о признании недействительной сделкой договора купли-продажи транспортного средства от 12.08.2020, заключенного должником с ФИО1 ФИО1 обратился в Тринадцатый арбитражный апелляционный суд с апелляционной жалобой на определение от 11.08.2023, одновременно заявив ходатайство о восстановлении пропущенного срока на ее подачу. Определением Тринадцатого арбитражного апелляционного суда от 20.01.2024 в удовлетворении ходатайства о восстановлении пропущенного срока подачи апелляционной жалобой отказано, жалоба возвращена заявителю. Арбитражный суд Северо-Западного округа постановлением от 27.02.2024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 и возвращая апелляционную жалобу, суд апелляционной инстанции руководствовался положениями статей 117 , 123 , 259 , 264 Арбитражного процессуального кодекса Российской Федерации и, признав надлежащим извещение ответчика в суде первой инстанции о начале судебного разбирательства, исходил из недоказанности подателем жалобы уважительности причин пропуска срока на обжалование.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ИП Трушков Дмитрий (подробнее) ИП Трушков Дмитрий Сергеевич (подробнее) Иные лица: ГУ МВД по городу Санкт-Петербургу и Ленинградской области (подробнее) Комитет записи актов гражданского состояния и организационного обеспечения деятельности мировых судей Новгородской области (подробнее) Межрайонная инспекция Федеральной налоговой службы России №16 по г. Санкт-Петербургу (подробнее) ФГБУ "Федеральная кадастровая палата Федеральной службы государственной регистрации, кадастра и картографии" (подробнее) финансовый управляющий САВВИН ЕВГЕНИЙ ГЕРМАНОВИЧ (подробнее) фнансовый управляющий Саввин Е.Г.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