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Оренбургской области обратился кредитор ФИО3 с заявлением о признании недействительными сделками договора займа от 03.01.2020 № 1 и договора залога от 03.01.2020, заключенных между должником и ФИО1, а также сделки по отчуждению должником в пользу ФИО1 1/2 доли в праве собственности на жилой дом и земельный участок и применении последствий недействительности сделок. Определением Арбитражного суда Оренбургской области от 12.07.2023 заявление удовлетворено частично, признаны недействительными сделками договор займа и договор залога, в удовлетворении заявления в остальной части отказано. Постановлением Восемнадцатого арбитражного апелляционного суда от 11.10.2023 определение суда первой инстанции оставлено без изменения. Арбитражный суд Уральского округа постановлением от 18.01.2024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807 , 808 Гражданского кодекса Российской Федерации, статьей 61.2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отсутствия достаточных доказательств предоставления займа, неподтверждения финансовой возможности ответчика, совершения сделки в условиях наличия у должника признаков неплатежеспособности, нехарактерного поведения сторон и признали, что преследуемой обеими сторонами целью совершения оспариваемых сделок являлось сокрытие имущества должника от обращения на него взыскания по обязательствам перед кредиторами.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Ответчики: Бирюк Игорь Александрович (адр. спр.29.06.21) (подробнее) Иные лица: Ассоциация СРО "Межрегиональный центр экспертов и профессиональных управляющих" (подробнее) Маховиков Андрей Викторович (2 адреса, эл.вид17.10.22, в т.ч.суд.представ.) (подробнее) МИФНС №15 по Оренбургской области (подробнее) ООО "Страховая компания "Гелиос" (подробнее) ООО "Центр оценки ипотеки" (подробнее) ПАО "Банк ВТБ" (подробнее) ПАО КБ "Уральский банк реконструкции и развития" (подробнее) ФГБУ "Федеральная кадастровая палата Федеральной службы государственной регистрации, кадастра и картографии" (подробнее) Судьи дела: Зарубина Е.Н. (судья) Судебная практика по: Долг по расписке, по договору займа Судебная практика по применению нормы ст. 808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