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государственного строительного надзора города Москвы (далее – административный орган) обратился в Арбитражный суд города Москвы с заявлением о привлечении акционерного общества «Московская кардолентная фабрика» (далее – общество) к административной ответственности, предусмотренной частью 6 статьи 19.5 Кодекса Российской Федерации об административных правонарушениях (далее – КоАП РФ). Решением Арбитражного суда города Москвы от 27.04.2022, оставленным без изменения постановлением Девятого арбитражного апелляционного суда от 06.04.2023, общество привлечено к административной ответственности, предусмотренной частью 6 статьи 19.5 КоАП РФ, с назначением наказания в виде административного штрафа в размере 50 000 рублей. Арбитражный суд Московского округа постановлением от 10.08.2023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08.12.2023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выявив, что общество в установленный срок – 31.01.2022 не исполнило предписание административного органа от 12.11.2021 № 8076/21 об устранении ранее выявленных административным органом нарушений при эксплуатации объекта капитального строительства, а именно: общество продолжает осуществлять эксплуатацию объекта по адресу: Марксистская ул., д. 3, стр. 2, после реконструкции (возведение на крыше здания надстройки) с пребыванием людей внутри объекта без полученного в установленном порядке разрешения на ввод объекта в эксплуатацию, административный орган составил в отношении общества протокол от 28.02.2022 об административном правонарушении, ответственность за которое установлена частью 6 статьи 19.5 КоАП РФ. Указанные обстоятельства послужили основанием для обращения административного органа в арбитражный суд с настоящим заявлением о привлечении общества к административной ответственности, предусмотренной частью 6 статьи 19.5 КоАП РФ. Рассматривая настоящий спор, признав доказанным факт неисполнения обществом в установленный срок предписания административного органа, законность которого подтверждена постановлением Девятого арбитражного апелляционного суда от 21.02.2023 по делу № А40-58907/2022, суды пришли к выводу о наличии в действиях общества состава административного правонарушения, ответственность за которое предусмотрена частью 6 статьи 19.5 КоАП РФ, и привлекли общество к указанной административной ответственности, назначив наказание в виде административного штрафа в размере 50 000 рублей.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вступившим в законную силу 22.12.2022 решением Арбитражного суда города Москвы от 06.10.2022 по делу № А40-108774/2021 Департаменту городского имущества города Москвы и Правительству Москвы отказано в иске о признании чердака площадью 2 320 кв. м в составе помещения с кадастровым номером 77:01:0006024:5152 здания, расположенного по адресу: &lt;...&gt;, самовольной постройкой; об обязании общества в месячный срок с момента вступления в законную силу решения суда привести здание, расположенное по адресу: &lt;...&gt;, в первоначальное состояние путем сноса чердака площадью 2 320 кв. м в составе помещения с кадастровым номером 77:01:0006024:5152 здания; о признании зарегистрированного права собственности общества на чердак площадью 2 320 кв. м в составе помещения с кадастровым номером 77:01:0006024:5152 здания, расположенного по адресу: &lt;...&gt;, отсутствующим; о снятии с кадастрового учета здания площадью 9 990,4 кв. м с кадастровым номером 77:01:0006024:1020, расположенного по адресу: &lt;...&gt;; об обязании общества в месячный срок освободить земельный участок по адресу: &lt;...&gt;, от чердака площадью 2 320 кв. м в составе помещения с кадастровым номером 77:01:0006024:5152 здания; об обязании общества в месячный срок с момента сноса чердака площадью 2 320 кв. м в составе помещения с кадастровым номером 77:01:0006024:5152, провести техническую инвентаризацию здания по адресу: &lt;...&gt;, а также обеспечить постановку объекта на государственный кадастровый учет. Указанным решением арбитражного суда установлено, что: согласно сведениям ЕГРН здание с кадастровым номером 77:01:0006024:1020, расположенное по адресу: &lt;...&gt;, имеет три этажа; спорный чердак является частью здания с кадастровом номером 77:01:0006024:5152 и ему присвоен № 0; этажа № 3 в здании не имеется; на спорный объект зарегистрировано право собственности общества, что подтверждается сведениями Росреестра, и он возведен без нарушений градостроительных и строительных норм и правил, не создает угрозу жизни и здоровья третьих лиц, что подтверждено результатами экспертизы; согласно представленной в материалы дела выписки из ЕГРН право собственности общества на помещение с кадастровым номером 77:01:0006024:5152 возникло вследствие того, что общество согласно свидетельству о государственной регистрации права от 15.01.2010 № 77-77-12/021/2009-408 разделило помещение общей площадью 7 714,2 кв. м, расположенное по адресу: Москва, ул. Марксистская, д. 3 стр. 2, на несколько помещений и поставило их на кадастровый учет, то есть факт постановки помещения с кадастровым номером 77:01:0006024:5152 площадью 5 194,1 кв. м на кадастровый учет 28.12.2017, не говорит о том, что общество не обладало правами на указанное помещение ранее; в соответствии с выпиской из ЕГРН право собственности возникло у общества на основании свидетельства о внесении в реестр собственности на территории города Москвы от 03.09.1996 № А-2896, в связи с чем чердак не является результатом незаконной реконструкции, поскольку существовал с 1996 года; согласно выписке от 18.12.2015 из протокола № 32 утвержденной распоряжением префектуры ЦАО г. Москвы от 31.12.2015 № 566-р, заседания Окружной комиссии по пресечению самовольного строительства на территории ЦАО г. Москвы, рассматривались строения, расположенные по адресу: &lt;...&gt;, и было установлено, что указанные строения учтены в технической документации ГБУ «МосгорБТИ», отметка о возведении без разрешительной документации отсутствует; в связи с этим Окружной комиссией было принято решение о снятии с контроля указанных строений; в соответствии с актом проверки Госинспекции по контролю за объектами недвижимости города Москвы от 08.08.2011 при проведении проверки установлено, что на земельном участке по адресу: &lt;...&gt;, расположен комплекс капитальных строений, эксплуатируемых обществом, в ходе проверки нарушений не выявлено; указанные обстоятельства исследованы арбитражными судами трех инстанций по делам № А40-121244/2020 и № А40-13189/2021. Таким образом, общество полагает, что поскольку в настоящее время у общества имеется зарегистрированное в установленном порядке право собственности на спорный объект недвижимости, который согласно вступившему в законную силу решению арбитражного суда по делу № А40-108774/2021 не является самовольной постройкой, общество имеет законное право владеть, пользоваться и распоряжаться этим объектом недвижимости, а, соответственно, у него отсутствовала обязанность исполнять предписание административного органа от 12.11.2021 № 8076/21, согласно которому общество может осуществлять эксплуатацию здания по адресу: &lt;...&gt; после реконструкции только при наличии разрешения на ввод его в эксплуатацию.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«Московская кардолентная фабрика»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Комитет государственного строительного надзора города Москвы (подробнее) Ответчики: АО "МОСКОВСКАЯ КАРДОЛЕНТНАЯ ФАБРИКА" (подробнее) Судьи дела: Першутов А.Г. (судья) Последние документы по делу: Определение от 31 июля 2024 г. по делу № А40-49725/2022 Определение от 1 мая 2024 г. по делу № А40-49725/2022 Определение от 18 марта 2024 г. по делу № А40-49725/2022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