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Ахметова Юрия Владимировича Арбитражным судом Новосибирской области рассмотрен объединенный спор по заявлениям должника и Ахметовой Дарьи Юрьевны на незаконные действия (бездействие) финансового управляющего Каплуновой Г.Ю. и взыскании с Каплуновой Г.Ю. в пользу конкурсной массы необоснованно израсходованных 314 844 рублей 31 копейки, признании незаконными действий по невыплате супруге должника денежных средств от продажи имущества в размере причитающейся супружеской доли и взыскании с управляющего Каплуновой Г.Ю. 270 860 рублей. Определением Арбитражного суда Новосибирской области от 19.09.2023, оставленным без изменения постановлением Седьмого арбитражного апелляционного суда от 22.11.2023, жалобы должника и его супруги признаны обоснованными, с Каплуновой Г.Ю. в конкурсную массу взысканы необоснованно израсходованные 314 844 рубля 31 копейка, признаны незаконными действия по невыплате супруге должника денежных средств от 2 продажи имущества и взыскано с Каплуновой Г.Ю. в конкурсную массу 270 860 рублей. Арбитражный суд Западно-Сибирского округа постановлением от 15.02.2024 отменил судебные акты в части признания обоснованной жалобы на действия арбитражного управляющего, выразившиеся в расходовании денежных средств в сумме 238 915 рублей 50 копеек, и в отмененной части направил обособленный спор на новое рассмотрение в Арбитражный суд Новосибирской области; в остальной части принятые по спору судебные акты оставил без изменения. Каплунова Г.Ю. обратилась в Судебную коллегию Верховного Суда Российской Федерации с кассационной жалобой на принятые по обособленному спору судебные акты в части удовлетворения заявлений,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Признавая жалобу обоснованной, суды первой и апелляционной инстанций руководствовались положениями статей 20.3, 20.4, 60, 213.9 Федерального закона от 26.10.2002 № 127-ФЗ «О несостоятельности (банкротстве)» и исходили из того, что действия (бездействие) финансового управляющего противоречат законодательству о банкротстве, принципам добросовестности и разумности, нарушают права должника и его супруги. Окружной суд согласился с выводами судов, за исключением вывода об обоснованности взыскания с арбитражного управляющего убытков в виде транспортных расходов, направив в этой части обособленный спор на новое рассмотрение в суд первой инстанции. Несогласие заявителя кассационной жалобы с произведенной судами оценкой обстоятельств дела не свидетельствует о неправильном применении судами норм материального и процессуального права, не подтверждает существенных нарушений норм материального права и норм процессуального права, повлиявших на исход дела, и не является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Поскольку в передаче жалобы для рассмотрения в судебном заседании Судебной коллегии Верховного Суда Российской Федерации отказано, оснований для рассмотрения ходатайства о приостановлении исполнения судебных актов с учетом положений части 3 статьи 291.6 Арбитражного процессуального кодекса Российской Федерации не имеется.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