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«Фонд защиты вкладчиков»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