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«Деливери-М» (далее – общество) обратилось в Арбитражный суд города Москвы с заявлением к Управлению Федеральной антимонопольной службы по городу Москве (далее – антимонопольный орган) о признании незаконным и отмене постановления от 11.08.2022 по делу об административном правонарушении № 077/04/14.32- 2398/22 о привлечении к административной ответственности, предусмотренной частью 2 статьи 14.32 Кодекса Российской Федерации об административных правонарушениях (далее – КоАП РФ). 2 К участию в деле в качестве третьего лица, не заявляющего самостоятельные требования, привлечено общество с ограниченной ответственностью «Резерв проект». Решением Арбитражного суда города Москвы от 27.01.2023 оспариваемое постановление антимонопольного органа изменено в части назначения наказания, размер штрафа снижен до 100 000 рублей. Постановлением Девятого арбитражного апелляционного суда от 25.05.2023 решение суда первой инстанции отменено, постановление антимонопольного органа изменено в части назначения наказания, размер штрафа снижен до 1 832 860 рублей. Арбитражный суд Московского округа постановлением от 31.08.2023 отменил решение суда первой инстанции и постановление суда апелляционной инстанции и отказал обществу в удовлетворении заявления. Общество обратилось в Верховный Суд Российской Федерации с кассационной жалобой на постановления суда апелляционной инстанции и суда округа, в которой просит их отменить и направить дело на новое рассмотрение в суд первой инстанции. Письмом судьи Верховного Суда Российской Федерации от 09.01.2024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11.08.2022 по делу об административном правонарушении № 077/04/14.32-2398/22 общество привлечено к административной ответственности, предусмотренной частью 2 статьи 14.32 КоАП РФ, с назначением наказания в виде административного штрафа в размере 3 665 720 рублей. Не согласившись с указанным постановлением антимонопольного органа, общество оспорило его в арбитражном суде. 3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14.32 КоАП РФ, однако посчитал возможным снизить размер административного штрафа до минимального размера предусмотренной частью 2 статьи 14.32 КоАП РФ санкции – 100 000 рублей с учетом применения положения пункта 5 примечания к статье 14.32 КоАП РФ. Отменяя решение суда первой инстанции, суд апелляционной инстанции, согласился с выводом суда о наличии в действиях общества состава вмененного правонарушения, однако указал, что в рассматриваемом случае не подлежали применению положения пункта 5 примечания к статье 14.32 КоАП РФ, поскольку заявление общества о заключении им недопустимого соглашения было направлено после принятия Комиссией антимонопольного органа заключения об обстоятельствах антимонопольного дела и не содержит новых обстоятельств, ранее не установленных антимонопольным органом в ходе рассмотрения дела, а также не содержит каких-либо документов и доказательств, подтверждающих заключение между организациями по делу антиконкурентного соглашения. Вместе с тем суд апелляционной инстанции пришел к выводу о возможности применения части 2 статьи 4.1.2 КоАП РФ и уменьшил размер назначенного обществу административного штрафа, установив его в размере 1 832 860 рублей. Суд округа признал неправомерным применение судом апелляционной инстанции части 2 статьи 4.1.2 КоАП РФ, поскольку при назначении обществу наказания в виде административного штрафа в размере 3 665 720 рублей антимонопольным органом были применены положения части 2 статьи 4.1.2 КоАП РФ и учтено, что общество включено в Единый реестр субъектов малого и среднего предпринимательства 10.01.2017, а, соответственно, у суда апелляционной инстанции отсутствовали основания для повторного применения положений части 2 статьи 4.1.2 КоАП РФ и снижения административного штрафа еще на 50%. На основании изложенного суд округа отменил судебные акты и отказал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наличием в действиях общества состава вмененного правонарушения и размером административного штрафа, подлежащим применению к обществу.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4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