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04.05.2023 и постановление Арбитражного суда Северо-Западного округа от 29.08.2023 в части взыскания неустойки в размере 500 рублей за каждый день просрочки исполнения судебного акта отменить, решение Арбитражного суда города Санкт-Петербурга и Ленинградской области от 21.11.2022 в этой части оставить в силе. В остальной части постановление Арбитражного суда Северо-Западного округа от 29.08.2023 оставить без изменения.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В.В. Попов Судьи И.Л. Грачева Р.А. Хатыпова Суд: Верховный Суд РФ (подробнее) Истцы: ТСЖ "Феникс" (подробнее) Ответчики: АО "НЕВСКИЙ ЭКОЛОГИЧЕСКИЙ ОПЕРАТОР" (подробнее) Судьи дела: Попов В.В.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