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«ИПРОСС»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Т.В.Завьялова Суд: Верховный Суд РФ (подробнее) Истцы: ООО "ИПРОСС" (подробнее) Ответчики: Межрайонная ИФНС России №2 по Самарской области (подробнее) ФНС России МРИ №2 по Самарской области (подробнее) ФНС России МРИ №2 по Самарской области, УФНС России по Самарской области (подробнее) ФНС России Управление по Самарской области (подробнее) Иные лица: МИФНС №2 (подробнее) Судьи дела: Завьялова Т.В.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