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Гаража Виктора Ивановича в Арбитражный суд Ставропольского края обратился Голуб Яков Владимирович с заявлением о включении в реестр требований кредиторов должника 916 540 рублей задолженности, как обеспеченной залогом имущества должника – транспортного средства и нежилого здания – гаража. Определением Арбитражного суда Ставропольского края от 14.06.2023, оставленным без изменения постановлением Шестнадцатого арбитражного апелляционного суда от 17.10.2023, в удовлетворении заявления отказано. Арбитражный суд Северо-Кавказского округа постановлением от 23.01.2024 указанные судебные акты отменил и направил спор на новое рассмотрение в Арбитражный суд Ставропольского края. ООО «Мегастрой СК» в лице конкурсного управляющего Козицкого П.А. обратилось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разрешения спора, а также полного и всестороннего исследования и оценки представленных доказательств, с учетом доводов и возражений лиц, участвующих в споре, окружной суд действовал в пределах полномочий, предусмотренных статьями 287, 288 Арбитражного процессуального кодекса Российской Федерации.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