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Свердловской области обратился финансовый управляющий ФИО3 с заявлением о признании недействительным договора купли-продажи нежилого помещения от 07.10.2017, заключенного должником с ФИО2, и применении последствий недействительности сделки в виде взыскания с ФИО2 7 524 520 рублей. Определением Арбитражного суда Свердловской области от 20.09.2023, оставленным без изменения постановлением Семнадцатого арбитражного апелляционного суда от 24.11.2023, в удовлетворении заявления отказано. Арбитражный суд Уральского округа постановлением от 12.02.2024 указанные судебные акты отменил и направил обособленный спор на новое рассмотрение в Арбитражный суд Свердловской области. ФИО1 и ФИО2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 , 288 Арбитражного процессуального кодекса Российской Федерации. Доводы жалоб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№25 по Свердловской области (подробнее) Межрегиональное управление Федеральной службы по финансовому мониторингу по Республике Крым и городу федерального значения Севастополю (подробнее) ПАО БайкалБанк (подробнее) ПАО Российский Национальный Коммерческий банк (подробнее) Иные лица: Ассоциация Саморегулируемая организация арбитражных управляющих Меркурий (подробнее) ГОСКОМРЕГИСТР РЕСП КРЫМ (подробнее) Государственный комитет по государственной регистрации и кадастру р.Крым (подробнее) Межрегиональное управление Федеральной службы по финансовому мониторингу по Уральскому Федеральному округу (подробнее) ООО "Бурятмяспром" (подробнее) Управления ЗАГС Республики Бурятия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