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города Ставрополя (далее – Комитет, истец) обратился в Арбитражный суд Ставропольского края с иском к обществу с ограниченной ответственностью «Ниром» (далее – ООО «Ниром», Общество, ответчик, заявитель) о взыскании 1 641 465,99 руб. неосновательного обогащения с 01.04.2020 по 30.06.2022 в виде сбережения платы за пользование земельным участком площадью 7 918 кв.м. Решением суда от 30.06.2023, оставленным без изменения постановлением суда апелляционной инстанции от 04.10.2023, исковые требования удовлетворены, с Общества в пользу Комитета взыскано 1 641 465,99 руб. неосновательного обогащения с 01.04.2020 по 30.06.2022; с Общества в доход федерального бюджета взыскано 29 415 руб. государственной пошлины. 2 Постановлением Арбитражного суда Северо-Кавказского округа от 11.12.2023 указанные судебные акты оставлены без изменения. Не согласившись с вынесенными судебными актами, заявитель 09.04.2024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11.12.2023, тогда как кассационная жалоба направлена заявителем 09.04.2024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«Ниром». Срок подачи кассационной жалобы на решение Арбитражного суда Ставропольского края от 30.06.2023, постановление Шестнадцатого арбитражного апелляционного суда от 04.10.2023 и постановление 3 Арбитражного суда Северо-Кавказского округа от 11.12.2023 по делу № А63-13963/2022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