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10.04.2019 заявление удовлетворено. Постановлением суда апелляционной инстанции от 09.07.2019 названное определение отменено, в удовлетворении заявления отказано. Постановлением суда округа от 30.09.2019 постановление от 09.07.2019 отменено, в силе оставлено определение от 10.04.2019.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 и отменяя постановление суда апелляционной инстанции, суд округа руководствовался положениями статей 10 и 168 Гражданского кодекса Российской Федерации, статьи 213.32 Федерального закона от 26.10.2002 № 127-ФЗ «О несостоятельности (банкротстве)» и исходил из того, что оспариваемая сделка заключена со злоупотреблением правом, поскольку в результате ее совершения должником отчуждено имущество по существенно заниженной цене во вред кредиторам. При таких условиях суд округа согласился с выводом суда первой инстанции о наличии оснований для удовлетворения заявленных требований. Доводы заявителя кассационной жалобы выводы судов первой инстанции и округа не опровергают и не свидетельствуют о наличии оснований для передачи жалобы на рассмотрение в судебном заседании. Поскольку в передаче кассационной жалобы отказано, ходатайство заявителя о приостановлении исполнения судебных актов не подлежит рассмотрению.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 Суд: Верховный Суд РФ (подробнее) Истцы: ООО "ПРОНЕТ" (подробнее) ПАО "МТС-Банк" (подробнее) Иные лица: НП СРО АУ "Развитие" (подробнее) ООО "Пронед" (подробнее) Судьи дела: Букина И.А. (судья) (подробнее) Последние документы по делу: Определение от 18 апреля 2024 г. по делу № А41-49410/2017 Определение от 24 декабря 2019 г. по делу № А41-49410/2017 Показать все документы по этому делу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