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«Розница К-1» (далее – ООО «Розница К-1», истец) обратилось в Арбитражный суд Алтайского края с иском к администрации города Барнаула (далее – администрация) о взыскании 472 500 руб. в счет возмещения причиненного имуществу ущерба и 8 000 руб. расходов по оплате автотехнической экспертизы. В ходе рассмотрения дела суд по ходатайству истца на основании статьи 46 Арбитражного процессуального кодекса Российской Федерации (далее – АПК РФ) в качестве соответчиков привлек общество с ограниченной ответственностью «Барнаульский водоканал» (далее – ООО «Барнаульский водоканал»), общество с ограниченной ответственностью «Интер» (далее – ООО «Интер»), муниципальное образование город Барнаул в лице комитета по энергоресурсам и газификации города Барнаула (далее – комитет). Решением Арбитражного суда Алтайского края от 30.05.2023 в удовлетворении иска отказано. Постановлением Седьмого арбитражного апелляционного суда от 22.09.2023, оставленным без изменения постановлением Арбитражного суда Западно-Сибирского округа от 20.12.2023, решение суда первой инстанции отменено, принят новый судебный акт, с администрации за счет казны и ООО «Барнаульский водоканал» в пользу ООО «Розница К-1» солидарно взыскано 381 500 руб. ущерба, 8 000 руб. расходов на оплату автотехнической экспертизы, 2 400 руб. в возмещение расходов по уплате государственной пошлины по иску, 3 000 руб. в возмещение расходов по уплате государственной пошлины по апелляционной жалобе. В кассационной жалобе, поданной в Верховный Суд Российской Федерации, заявитель просит отменить постановления суда апелляционной и кассационной инстанций,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незаконность взыскания с муниципального образования в лице администрации города Барнаула, с указанием органа, не являющегося распорядителем бюджетных денежных средств, и невозможность исполнения решения в данной редакции. По мнению заявителя, независимо от того, передана ли инженерная сеть во владение третьего лица или является бесхозяйной, обязанность по ее содержанию в силу закона должно нести предприятие водопроводно-канализационного хозяйства, которое фактически использует сеть для оказания услуг по водоснабжению и водоотведению. Заявляя требования, истец не мотивировал, в какой части ответчики не исполнили возложенные на них обязанности и как это привело к негативным для истца последствиям, не обосновал, в каком порядке должны быть взысканы денежные средства с ответчиков в счет погашения вреда.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ООО «Розница К-1» осуществляется торговая деятельность в здании магазина, расположенного по адресу: &lt;...&gt;, 124е, находящегося во владении и пользовании по договору аренды № 18А/12 от 05.03.2012, заключенного с обществом с ограниченной ответственностью «Кольцо». Здание магазина находится на земельном участке с кадастровым номером 22:63:040412:20, который граничит с земельным участком с кадастровым номером 22:63:040412:54, на котором расположен многоквартирный дом по адресу: &lt;...&gt;, находящийся под управлением управляющей организации – ООО «Интер». Вдоль тыльной стороны здания магазина проходит внутриквартальный проезд, идущий к многоквартирным домам, расположенным по пр. Социалистический, 120 и пр. Социалистический, 124. 24.04.2022 около 07 часов 00 минут при движении принадлежащего ООО «Розница К-1» автомобиля к месту разгрузки, находящемуся со стороны названного проезда, произошло дорожно-транспортное происшествие, причиной которого явился провал асфальтового покрытия. В результате провала транспортного средства им получены повреждения, восстановительный ремонт которых по заключению независимого оценщика составил 472 500 руб. Указанные выше обстоятельства послужили основанием для обращения истца в арбитражный суд с настоящим иском. Суд первой инстанции, исследовав и оценив по правилам статей 9 , 65 , 68 , 71 АПК РФ представленные в материалы дела доказательства, руководствуясь статьями 15 , 1064 Гражданского кодекса Российской Федерации (далее – ГК РФ),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отказал в иске. При этом суд первой инстанции исходил из того, что подземный водопровод, находящийся вблизи от места обрушения асфальтового покрытия, является недействующим, не находится на содержании у ООО «Барнаульский водоканал» и не используется им для осуществления деятельности по водоснабжению по договорам об обеспечении сохранности бесхозяйного имущества № 34 от 07.06.2005 и аренды № 85 от 30.12.2005, заключенными с администрацией, ООО «Барнаульский водоканал» не передавался, в связи с чем пришел к выводу, что истцом не доказан факт наличия в действиях (бездействии) ответчиков противоправного характера, а также причинно-следственная связь между ними и наступившими для истца последствиями. Повторно исследовав и оценив представленные доказательства, руководствуясь теми же нормами права, а также статьями 401 , 404 , 1082 ГК РФ, Федеральным законом от 06.10.2003 № 131-ФЗ «Об общих принципах организации местного самоуправления в Российской Федерации», Федеральным законом от 07.12.2011 № 416-ФЗ «О водоснабжении и водоотведении»,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правовой позицией, изложенной в пункте 5 информационного письма Президиума Высшего Арбитражного Суда Российской Федерации от 11.06.1997 № 15 «Обзор практики разрешения споров, связанных с приватизацией государственных и муниципальных предприятий», суд апелляционной инстанции отменил решение суда первой инстанции и удовлетворил заявленный иск, указав следующее. Факт причинения ущерба транспортному средству, принадлежащему истцу, в результате провала в образовавшуюся по причине промыва грунта под асфальтовым покрытием из-за коммунальной аварии на водопроводных сетях яму, подтвержден совокупностью представленных в материалы дела доказательств. ООО «Барнаульский водоканал» является ресурсоснабжающей организацией, в обязанность которой входит обеспечение граждан водоснабжением надлежащего качества и надзор за исправным состоянием сетей водоснабжения; администрация, в свою очередь, является лицом, ответственным за содержание и техническое состояние сетей водопровода муниципального образования, в связи с чем указанные лица должны нести солидарную ответственность за причиненные истцу убытки, которые определены согласно представленному в материалы дела заключению общества с ограниченной ответственностью «Алтайское бюро оценки». Суд округа поддержал выводы суда апелляционной инстанции.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города Барнаула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"Розница К-1" (подробнее) Ответчики: Администрация г.Барнаула. (подробнее) Комитет по энергоресурсам и газификации города Барнаула (подробнее) ООО "Барнаульский водоканал" (подробнее) ООО "Интер" (подробнее) Судьи дела: Чучунова Н.С.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