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ОАО «РЖД», Общество, истец) обратилось в Арбитражный суд Челябинской области с исковым заявлением к обществу с ограниченной ответственностью «ПрофитКлин» (далее - ООО «ПрофитКлин», Компания, ответчик, заявитель) о расторжении договора от 17.03.2022 № 1042/ОКЭ-ЦМ/21/3/1.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«Совкомбанк» (далее - ПАО «Совкомбанк», третье лицо). Решением суда первой инстанции от 27.07.2023, оставленным без изменения постановлением Восемнадцатого арбитражного апелляционного суда от 05.10.2023, исковые требования удовлетворены. Постановлением Арбитражного суда Уральского округа от 21.12.2023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обоснование доводов жалобы заявитель указывает на несоблюдение истцом досудебного порядка урегулирования спора.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ОАО «РЖД» в лице Южно-Уральской дирекции по управлению терминально-складским комплексом структурного подразделения Центральной дирекции по управлению терминально-складским комплексом - филиала ОАО «РЖД» и ООО «ПрофитКлин» по результатам открытого конкурса в электронной форме среди субъектов малого и среднего предпринимательства заключен договор от 17.03.2022 № 1042/ОКЭ-ЦМ/21/3/1 (по лоту № 3). В соответствии с пунктом 1.1 договора ООО «ПрофитКлин» приняло на себя обязательства по оказанию услуг по уборке производственных, служебных, санитарно-гигиенических помещений Южно-Уральской дирекции по управлению терминально-складским комплексом (Челябинск) (далееуслуги). В силу пункта 2.1 договора, в редакции дополнительного соглашения от 14.06.2022 № 1042/ОКЭ-ЦМ/21/3/1/4854713, цена договора составляет 1 385 674,87 руб. с учетом НДС. Сроки оказания услуг, их этапов определяются в календарном плане (приложение № 2) (пункт 1.3 договора), при этом под этапом услуг понимается календарный месяц оказания услуг (пункт 2.2 договора). Пунктом 3.1 договора предусмотрено, что по завершении оказания этапа услуг, но не позднее 2 (второго) числа месяца, следующего за отчетным, исполнитель представляет заказчику результаты оказанных услуг, оформленные в соответствии с техническим заданием, подписанный со своей стороны акт сдачи-приемки в двух экземплярах. Согласно исковому заявлению, ответчиком услуги оказаны не в полном объеме, что подтверждается подписанными актами об оказанных услугах в объеме, который не соответствует условиям договора. В связи с неисполнением взятых на себя обязательств, в адрес ответчика неоднократно направлялись претензии, которые оставлены последним без рассмотрения и удовлетворения. Истцом приведена таблица, содержащая сведения о стоимости неоказанных услуг, предъявленных претензиях, а также размерах штрафных санкций. Ответчиком в рамках заключенного договора предоставлена банковская гарантия от 11.03.2022 № 2127747 на сумму 69 704,15 руб., выданная ПАО «Совкомбанк». В соответствии с пунктом 12.2.2 договора в случае неисполнения обязательств в полном объеме либо в случае частичного неисполнения обязательств и прекращения (в том числе расторжения) договора, заказчик вправе удержать обеспечение исполнения договора в размере, пропорциональном стоимости невыполненных исполнителем услуг. Истцом в адрес ПАО «Совкомбанк» направлены требования от 13.09.2022 № 3234/ЮУрДМ, от 14.07.2022 № 2429/ЮУрДМ, от 19.08.2022 № 2879/ЮУрДМ. Указанные требования удовлетворены гарантом - ПАО «Совкомбанк», в результате чего суммы штрафных санкций оплачены по пяти претензиям. Факт оплаты подтверждается платежными поручениями от 31.08.2022 № 127747, от 04.10.2022 № 2127747. Полагая, что ненадлежащее исполнение ответчиком в течение длительного времени обязательств по договору возмездного оказания услуг от 17.03.2022 № 1042/ОКЭ-ЦМ/21/3/1 является существенным нарушением условий договора, ОАО «РЖД» обратилось с настоящим исковым заявлением в арбитражный суд.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450 - 452 , 779 , 781 Гражданского кодекса Российской Федерации (далее – ГК РФ), правовой позицией, изложенной в пункте 4 главы II «Процессуальные вопросы» Обзора судебной практики Верховного Суда Российской Федерации № 4 (2015), утвержденного Президиумом Верховного Суда Российской Федерации 23.12.2015, установив наличие оснований для расторжения договора, удовлетворили иск.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«ПрофитКлин»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"РЖД" в лице ЮУЖД по управлению терминально-складским комплексом (подробнее) Ответчики: ООО "ПРОФИТКЛИН"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