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24.12.2021 производство по делу о несостоятельности (банкротстве) Горбенко И.А. прекращено. ООО УК «Траст» обратилось в Арбитражный суд Иркутской области с заявлением о выдаче исполнительного листа на сумму неудовлетворенных требований к должнику в общем размере 1 424 059 рублей 98 копеек. Определением Арбитражного суда Иркутской области от 14.08.2023, оставленным без изменения постановлением Четвертого арбитражного апелляционного суда от 23.10.2023 и постановлением Арбитражного суда Восточно-Сибирского округа от 22.01.2024, заявление удовлетворено. Горбенко И.А.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о выдаче исполнительного листа на принудительное исполнение судебного акта, суды руководствовались статьей 319 Арбитражного процессуального кодекса Российской Федерации, статьей 13 Федерального закона от 02.10.2007 № 229-ФЗ «Об исполнительном производстве» и исходили из того, что требования кредитора включены в реестр требований кредиторов должника и не погашены, а процедура банкротства в отношении должника прекращена, то есть удовлетворением требованием кредиторов процедура не завершилась.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