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«Архитектурное бюро «Литейная часть-91»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"АРХИТЕКТУРНОЕ БЮРО "ЛИТЕЙНАЯ ЧАСТЬ-91" (подробнее) Ответчики: АССОЦИАЦИЯ САДОВОДЧЕСКИХ НЕКОММЕРЧЕСКИХ ТОВАРИЩЕСТВ В САДОВОДЧЕСКОМ МАССИВЕ ПУПЫШЕВО ВОЛХОВСКОГО РАЙОНА ЛЕНИНГРАДСКОЙ ОБЛАСТИ (подробнее) Отделение Фонда пенсионного и социального страхования Российской Федерации по Санкт-Петербургу и Ленинградской области (подробнее) Россия, 195297, Санкт-Петербург, Санкт-Петербург, ПР-КТ. СВЕТЛАНОВСКИЙ, Д.115, К.1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