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Челябинской области обратился финансовый управляющий с заявлением о признании недействительным договора купли-продажи автомобилей и прицепа от 25.07.2019, заключенного между должником и ФИО3, и применении последствий недействительности сделки. Определением Арбитражного суда Челябинской области от 07.06.2023 заявление удовлетворено, договор купли-продажи транспортных средств признан недействительным, применены последствия недействительности сделки в виде обязания ФИО3 передать финансовому управляющему ФИО1 спорные транспортные средства в течение 10 рабочих дней с момента вступления в силу определения. Постановлением Восемнадцатого арбитражного апелляционного суда от 09.10.2023 определение суда первой инстанции изменено в части применения последствий недействительности сделки, дополнительно с должника в пользу ФИО3 взыскано 150 000 рублей. Арбитражный суд Уральского округа постановлением от 22.01.2024 постановление суда апелляционной инстанции оставил без изменения. Финансовый управляющий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примененных судами последствий недействительности сделки,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апелляционной и кассационной инстанций руководствовались положениями статей 61.2, 61.6 Федерального закона от 26.10.2002 № 127-ФЗ «О несостоятельности (банкротстве)», статьей 167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ответчиком (покупателем) произведена оплата по спорному договору, в связи с чем подлежит применению двухсторонняя реституция и с должника в пользу ФИО3 подлежат взысканию денежные средства в сумме 150 000 рублей. При этом предъявить восстановленное требование к должнику кредитор может только после возврата имущества в конкурсную массу должника, которое подлежит удовлетворению после удовлетворения требований кредиторов третьей очереди, включенных в реестр требований кредиторов должника.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Коллекторское агентство "Актив Групп" (подробнее) Министерство сельского хозяйства Челябинской области (подробнее) ООО "Жилищно-коммунальная сфера" (подробнее) ООО "ПромСтройСервис" (подробнее) Иные лица: Некоммерческое партнерство "Саморегулируемая организация арбитражных управляющих "Северная столица" (подробнее) ООО Коллекторское агентство "Актив Групп" (подробнее) СОЮЗ АРБИТРАЖНЫХ УПРАВЛЯЮЩИХ "САМОРЕГУЛИРУЕМАЯ ОРГАНИЗАЦИЯ "СЕВЕРНАЯ СТОЛИЦА" (подробнее) Финансовый управляющий ДОЛГОВ СЕРГЕЙ ВЛАДИМИРОВИЧ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