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«Аснор» (далее – Общество) обратилось в Арбитражный суд города Москвы с исковым заявлением к ФИО1, Московской городской организации Общероссийской общественной организации «Российский союз молодежи», Департаменту городского имущества города Москвы, ФИО2, ФИО3, ФИО4 о м взыскании 27 794 500 рублей в порядке субсидиарной ответственности по обязательствам открытого акционерного общества «Спутник-Столица». Решением Арбитражного суда города Москвы от 28.03.2022, оставленным без изменения постановлением Девятого арбитражного апелляционного суда от 14.07.2022 и постановлением Арбитражного суда Московского округа от 26.10.2022, в удовлетворении требований отказано. Обществом 10.05.2023 в арбитражный суд подано заявление о пересмотре решения от 28.03.2022 по вновь открывшимся обстоятельствам; в судебном заседании суда первой инстанции заявитель пояснил, что просит пересмотреть судебный акт по новым обстоятельствам. Определением Арбитражного суда города Москвы от 18.07.2023, оставленным без изменения постановлением Девятого арбитражного апелляционного суда от 24.11.2023 и постановлением Арбитражного суда Московского округа от 01.02.2024, в удовлетворении заявления отказано. В кассационной жалобе, поданной в Верховный Суд Российской Федерации, заявитель просит отменить судебные акты об отказе в удовлетворении заявления о пересмотре судебного акта по новым обстоятельствам, ссылаясь на существенное нарушение судами норм процессуального права. В обоснование доводов жалобы заявитель указывает, что рассматривая заявление, суды применили положения пункта 3.1 статьи 3 Федерального закона от 08.02.1998 № 14-ФЗ «Об обществах с ограниченной ответственностью» в истолковании, расходящемся с его конституционно правовым смыслом, закрепленным в постановлении Конституционного Суда Российской Федерации от 07.02.2023 № 6-П (далее – Постановление № 6-П).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В соответствии со статьей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в главе 37 Кодекса. Согласно части 1 статьи 311 АПК РФ основаниями пересмотра судебных актов являются вновь открывшиеся обстоятельства, указанные в части 2 настоящей статьи и существовавшие на момент принятия судебного акта по делу, а также новые обстоятельства - указанные в части 3 настоящей статьи, возникшие после принятия судебного акта, но имеющие существенное значение для правильного разрешения дела. При этом перечень новых обстоятельств, установленных частью 3 статьи 311 АПК РФ , является исчерпывающим. Исследовав и оценив по правилам статьи 71 АПК РФ представленные доказательства, руководствуясь статьями 309, 310, 311, 313 названного Кодекса и разъяснениями, изложенными в постановлении Пленума Высшего Арбитражного Суда Российской Федерации от 30.06.2011 № 52 «О применении Арбитражного процессуального кодекса Российской Федерации при пересмотре вступивших в законную силу судебных актов по вновь открывшимся обстоятельствам», суды отказали в удовлетворении заявления, поскольку в Постановлении № 6-П не указано на возможность пересмотра судебных актов, принятых в отношении иных лиц. Кроме того, обстоятельства настоящего дела и обстоятельства дела, судебные акты по которому признаны Постановлением № 6-П подлежащими пересмотру, различны.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«Аснор»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"АСНОР" (подробнее) Рокотян.К.С (подробнее) Ответчики: Департамент городского имущества города Москвы (подробнее) МОСКОВСКАЯ ГОРОДСКАЯ ОРГАНИЗАЦИЯ ОБЩЕРОССИЙСКОЙ ОБЩЕСТВЕННОЙ ОРГАНИЗАЦИИ "РОССИЙСКИЙ СОЮЗ МОЛОДЕЖИ"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