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Калугина Андрея Сергеевича Арбитражным судом города Москвы рассмотрен объединенный спор по заявлению Нагрецкого К.Н. о включении в реестр требований кредиторов должника 8 069 370 рублей задолженности и по заявлению финансового управляющего имуществом должника о признании недействительным договора займа с процентами от 04.02.2022. Определением Арбитражного суда города Москвы от 25.08.2023 в удовлетворении заявления финансового управляющего отказано; признано обоснованным и включено в третью очередь реестра требований кредиторов должника требование Нагрецкого К.Н. в размере 8 069 370 рублей долга. Постановлением Девятого арбитражного апелляционного суда от 24.10.2023 определение суда первой инстанции отменено, признан недействительным договор займа; в удовлетворении заявления о включении требования в реестр требований кредиторов должника отказано. Постановлением Арбитражного суда Московского округа от 31.01.2024 постановление суда апелляционной инстанции оставлено без изменения. Нагрецкий К.Н. обратился в Судебную коллегию Верховного Суда Российской Федерации с кассационной жалобой на принятые по спору постановления суда апелляционной инстанции и окружного суда, ссылаясь на существенные нарушения норм права. 2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руководствуясь статьями 807, 808 Гражданского кодекса Российской Федерации, статьями 61.2, 71, 100, 142 Федерального закона от 26.10.2002 № 127-ФЗ «О несостоятельности (банкротстве)»,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суд апелляционной инстанции пришел к выводу о нереальности заемных отношений между должником и кредитором, мнимости сделки и направленности действий сторон сделки на создание искусственной кредиторской задолженности, признав договор займа недействительным и отказав во включении задолженности по указанному договору в реестр требований кредиторов должника. Окружной суд согласился с выводами суда апелляционной инстанции. Доводы жалобы не свидетельствуют о неправильном применении судами норм материального и процессуального права и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