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«СибУглеТранс» (далее – ООО «СибУглеТранс», Общество, истец) обратилось в Арбитражный суд Кемеровской области с исковым заявлением к обществу с ограниченной ответственностью «РуДТех» (далее - ООО «РуДТех», Компания, ответчик, заявитель) о взыскании 1 513 800 руб., в том числе 1 500 000 руб. долга за декабрь 2021 года, 13 800 руб. неустойки с 23.02.2023 по 26.05.2023, с последующим начислением неустойки по день фактической оплаты долга по договору оказания услуг от 01.06.2021 № РДТ 05/21. Определением Арбитражного суда Кемеровской области от 14.06.2023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«Аванттрейд» (далее - ООО «Аванттрейд»). Решением Арбитражного суда Кемеровской области от 18.08.2023, оставленным без изменения постановлением Седьмого арбитражного 2 апелляционного суда от 10.11.2023, исковые требования удовлетворены в полном объеме. Постановлением Арбитражного суда Западно-Сибирского округа от 08.02.2024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судами не применены подлежащие применению статьи 153, 307, 421, 425, 432, 720, 783 Гражданского кодекса Российской Федерации (далее – ГК РФ); не дана оценка доводам ООО «РуДТех» о том, что приложение № 4 не применяется к отношениям, возникшим до его подписания; не проанализирована правовая природа, текст дополнительного соглашения от 31.12.2021 и основания его подписания; не дана надлежащая правовая оценка содержанию счет-фактур № 28 от 01.12.2021, № 32 от 01.12.2021, актов выполненных работ (услуг) № 28 от 01.12.2021, № 32 от 01.12.2021 и спецификаций № 3 от 27.11.2021 и № 4 от 27.11.2021; не исследованы и не оценены талоны первого заказчика (заполняются в организации – владельце автотранспорта) ООО «СпецМашина» от 28.11.2021 и от 22.12.2021 в совокупности с иными доказательствами; сделана необоснованная ссылка на пункт 5 спецификации № 3 от 15.03.2022, действие которого распространяется лишь на правоотношения, возникшие в период с 15.03.2022 по 30.04.2022, о чем прямо указано в дополнительном соглашении от 15.03.2022, которое также судом не исследовано.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«РуДТех» (заказчик) и ООО «СибУглеТранс» (исполнитель) заключен договор оказания услуг от 01.06.2021 № РДТ 05/21 (далее - договор), по условиям которого исполнитель обязался оказать транспортные услуги с использованием технических устройств с экипажем (пункт 1.1 договора). 3 Перечень техники, а также иные дополнительные условия оказания услуг (при их необходимости) определяются сторонами в Приложении № 1 к настоящему договору (пункт 1.2 договора). Стоимость, сроки оказания услуги, а также иные дополнительные условия оказания услуги (при их необходимости) определяются сторонами в спецификациях, составленных по форме, предусмотренной Приложением № 2 к настоящему договору (пункт 1.3 договора). Приложением № 1 к договору «Перечень техники» стороны согласовали оказание услуг с использованием «Белазов» в количестве трех штук. Согласно пункту 3 спецификации № 1 (Приложение № 2 к договору) техника необходима для оказания услуг в границах земельного участка «Чуазасский». Сторонами 03.12.2021 подписана спецификация № 2 (Приложение № 4 к договору), в пунктах 3, 4 которой установлено, что техника необходима для оказания услуг в границах земельного участка «Чернокалтанский», перебазировка с объекта осуществляется силами и за счет исполнителя. Дополнительным соглашением от 31.12.2021, подписанным сторонами без разногласий, стороны установили, что стоимость доставки техники на разрез «Чернокалтанский» составляет 1 500 000 руб., оплата доставки техники осуществляется за счет заказчика согласно выставленным счетам-фактурам, актам об оказании услуг, подписанным обеими сторонами в течение 5 дней после их подписания. Истцом с привлечением ООО «Аванттрейд» осуществлена доставка техники - «Белазов» в количестве трех штук на объект заказчика - разрез «Чернокалтанский», что подтверждено универсальными передаточными документами, актами от 01.12.2021, произведена оплата оказанных услуг согласно платежному поручению от 01.03.2022 № 131. Стоимость услуг по доставке техники - «Белазов» в количестве трех штук составила 1 500 000 руб., что соответствует стоимости услуг, согласованной в пункте 1 дополнительного соглашения от 31.12.2021. Истцом и ответчиком подписаны акты от 01.12.2021 № 28, от 01.12.2021 № 32. Ссылаясь на то, что ответчиком не исполнены обязательства по оплате перевозки техники,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8, 309-310, 329-331, 779, 781 ГК РФ,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уставив факт оказания услуг на спорную сумму при отсутствии доказательств их оплаты, удовлетворили иск. Отклоняя доводы ответчика, суды исходили из направленности воли сторон относительно исполнения спорного дополнительного соглашения и 4 подтвержденного материалами дела факта исполнения истцом обязательств по договору с использованием доставленной техники.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«РуДТех»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