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«Восход» (далее – ООО «Восход», Общество, истец) в лице конкурсного управляющего Случевского Александра Михайловича обратилось в Арбитражный суд Калининградской области с иском к обществу с ограниченной ответственностью «ЗАПАД» (далее – ООО «ЗАПАД», Компания, ответчик, заявитель) о взыскании 7 200 000 руб. неосновательного обогащения. Решением Арбитражного суда Калининградской области от 27.12.2022 иск удовлетворен. Компания 08.11.2023 обратилась в Тринадцатый арбитражный апелляционный суд с апелляционной жалобой на решение от 27.12.2022 с ходатайством о восстановлении пропущенного срока на ее подачу. Определением Тринадцатого арбитражного апелляционного суда от 27.11.2023, оставленным без изменения постановлением Арбитражного суда Северо-Западного округа от 08.02.2024, апелляционная жалоба Компании возвращена. Не согласившись с определением суда апелляционной инстанции и постановлением суда округа, заявитель 09.04.2024 направил в Верховный Суд 2 Российской Федерации кассационную жалобу, одновременно заявив ходатайство о восстановлении пропущенного процессуального срока подачи кассационной жалобы. Частью 1 статьи 2912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суда округа от 08.02.2024, тогда как кассационная жалоба направлена заявителем 09.04.2024,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Рассмотрев ходатайство о восстановлении процессуального срока, оценив приведенные в нем доводы, суд находит его подлежащим удовлетворению. Руководствуясь статьями 117, 184, 2912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«ЗАПАД». Срок подачи кассационной жалобы на определение Тринадцатого арбитражного апелляционного суда от 27.11.2023 и постановление Арбитражного суда Северо-Западного округа от 08.02.2024 по делу № А21-5175/2022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