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Хукеяна Т.Э. в Арбитражный суд города Москвы обратился должник с заявлением о разрешении разногласий об условиях приобретения замещающего жилья. Определением Арбитражного суда города Москвы от 19.07.2023 в удовлетворении заявления отказано. Постановлением Девятого арбитражного апелляционного суда от 13.10.2023 определение суда первой инстанции оставлено без изменения. Арбитражный суд Московского округа постановлением от 16.01.2024 указанные судебные акты отменил и направил обособленный спор на новое рассмотрение в Арбитражный суд города Москвы. Финансовый управляющий Тихомиров Д.Г. обратился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спора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суд,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