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07.08.2023, оставленным без изменения постановлением Восемнадцатого арбитражного апелляционного суда от 30.10.2023 и постановлением Арбитражного суда Уральского округа от 19.01.2024, процедура реализации имущества Бикбулатова Р.Р. завершена и к должнику не применены правила об освобождении от исполнения обязательств перед АО «ВБРР» по кредитному договору от 31.05.2021. Бикбулатов Р.Р.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должника от исполнения обязательств перед кредитором,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