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Парамоновой О.Г. в Арбитражный суд города Санкт-Петербурга и Ленинградской области обратилось ООО «Научно-производственная нано технологическая индустриальная корпорация О.С.М.» с жалобой на бездействие финансового управляющего Горбань Е.И., выразившееся в ненаправлении корпорации решения о проведении оценки в письменной форме, описи имущества должника и результатов его оценки по запросам корпорации и обязании финансового управляющего устранить допущенное нарушение. Определением Арбитражного суда города Санкт-Петербурга и Ленинградской области от 11.07.2023 жалоба удовлетворена частично, признано ненадлежащим исполнение Горбань Е.И. обязанностей финансового управляющего, выразившееся в ненаправлении решения о проведении оценки в письменной форме, описи имущества должника и результатов его оценки по запросам заявителя; в удовлетворении жалобы в остальной части отказано. 2 Постановлением Тринадцатого арбитражного апелляционного суда от 05.10.2023 определение суда первой инстанции отменено, в удовлетворении жалобы отказано. Арбитражный суд Северо-Западного округа постановлением от 30.01.2024 постановление суда апелляционной инстанции оставил без изменения. Парамонова О.Г.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необоснованной и не подлежащей удовлетворению, суд апелляционной инстанции исходил из недоказанности бездействия Горбань Е.И. при исполнении обязанностей финансового управляющего имуществом должника, которое повлекло нарушение требований пункта 6 статьи 213.26 Федерального закона от 26.10.2002 № 127-ФЗ «О несостоятельности (банкротстве)», учитывая публикацию финансовым управляющим в ЕФРСБ адреса для направления корреспонденции. Окружной суд согласился с выводом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