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«Ласка» (далее – Товарищество) обратилось в Арбитражный суд Новосибирской области с заявлением о признании недействительным постановления Мэрии города Новосибирска (далее – Мэрия) от 30.06.2021 № 2182 «О внесении изменений в постановление Мэрии города Новосибирска от 08.08.2014 № 7109 «О способе формирования фонда капитального ремонта на счете регионального оператора в отношении многоквартирных домов, расположенных на территории города Новосибирска» в части включения многоквартирного дома по адресу: &lt;...&gt; (далее – многоквартирный дом). К участию в деле в качестве третьего лица, не заявляющего самостоятельных требований относительно предмета спора, привлечена Государственная жилищная инспекция Новосибирской области. Решением Арбитражного суда Новосибирской области от 25.05.2023, оставленным без изменения постановлением Седьмого арбитражного апелляционного суда от 17.08.2023 и постановлением Арбитражного суда Западно-Сибирского округа от 07.12.2023,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размер фактических поступлений взносов на капитальный ремонт многоквартирного дома составил 99,27%, часть из которых была потрачена на капитальный ремонт общего имущества дома в 2015-2017 годах.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Товарищество осуществляет управление спорным многоквартирным домом, который включен в Региональную программу капитального ремонта общего имущества в многоквартирных домах, расположенных на территории Новосибирской области (постановление Правительства Новосибирской области от 27.11.2013 № 524-п). Постановлением Мэрии от 08.08.2014 № 7109 утвержден перечень многоквартирных домов, расположенных на территории города Новосибирска, собственники помещений в которых не выбрали способ формирования фонда капитального ремонта или выбранный ими способ не был реализован в установленный частями 5 и 5.1 статьи 170 Жилищного кодекса Российской Федерации (далее – Жилищный кодекс) срок либо в отношении которых наступили случаи, предусмотренные частью 10 статьи 173 , частью 7 статьи 189 ЖК РФ (далее – Перечень). В соответствии с постановлением Мэрии от 30.06.2021 № 2182 в указанный Перечень внесены изменения, в том числе включен спорный многоквартирный дом (пункт 260). Не согласившись с названным постановлением Мэрии в части пункта 260, Товарищество обратилось в арбитражный суд с настоящим заявлением. Исследовав и оценив по правилам статьи 71 АПК РФ представленные доказательства, руководствуясь статьями 39, 169 , 170 , 172 , 173 , 175 Жилищного кодекса Российской Федерации, суды отказали в удовлетворении требований, установив, что размер фактических поступлений взносов на капитальный ремонт многоквартирного дома на специальный счет, владельцем которого является Товарищество, составил менее чем 50% от размера начисленных взносов, в установленный срок задолженность не была погашена, инспекция 07.06.2021 уведомило мэрию о наличии оснований для изменения порядка формирования фонда капитального ремонта, направив акт исследования документов по погашению задолженности от 04.06.2021. Законность указанных действий инспекции подтверждена решением от 16.09.2022 Калининградского районного суда города Новосибирска, оставленным без изменения апелляционным определением Новосибирского районного суда от 17.01.2023 по делу № 2а-2137/2022. К полномочиям Мэрии в области жилищно-коммунального хозяйств относится информация собственников помещений в многоквартирных домах о способах формирования фонда капитального ремонта, о порядке выбора способа формирования капитального ремонта и иные полномочия в области жилищных отношений в соответствии с федеральными законами, законами Новосибирской области (пункты 17.1,23 части 4 статьи 42 Устава). Суды пришли к обоснованному выводам о наличии у Мэрии, получившей предусмотренное в части 10 статьи 173 Жилищного кодекса уведомление инспекции, правовых оснований для принятия решения о формировании фонда капитального ремонта многоквартирного дома на счете регионального оператора. Оспариваемое постановление о включении спорного многоквартирного дома в Перечень (пункт 260) соответствует действующему законодательству и не нарушает прав и законных интересов товарищества в сфере экономической деятельности. Отклоняя ссылку Товарищества на поступление взносов на капитальный ремонт многоквартирного дома в большем размере и расходование части собранных денежных средств на капитальный ремонт общего имущества, судебные инстанции указали, что данное утверждение опровергается вступившими в законную силу судебными актами по делам № А452581/2017, А45-5367/2017.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«Ласка»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ТСЖ "Ласка" (подробнее) Ответчики: Мэрия города Новосибирска (подробнее) Иные лица: Арбитражный суд Западно-Сибирского округа (подробнее) Седьмой арбитражный апелляционный суд (подробнее) Судьи дела: Чучунова Н.С. (судья) (подробнее) Судебная практика по: Капитальный ремонт Судебная практика по применению норм ст. 166, 167, 168, 169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