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Летниковой М.Н. в Арбитражный суд Краснодарского края обратилось ПАО Банк «ВТБ» с заявлением о включении в реестр требований кредиторов должника 2 899 288 рублей 01 копейки задолженности, из которых 1 920 295 рублей 63 копейки как обеспеченной залогом имущества должника. Определением Арбитражного суда Краснодарского края от 15.05.2023, оставленным без изменения постановлением Пятнадцатого арбитражного апелляционного суда от 23.10.2023 и постановлением Арбитражного суда Северо-Кавказского округа от 17.01.2024, требование банка удовлетворено. Летникова М.Н.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809, 810 Гражданского кодекса Российской Федерации, статьями 71, 100 Федерального закона от 26.10.2002 № 127-ФЗ «О несостоятельности (банкротстве)», положениями Федерального закона от 16.07.1998 № 102-ФЗ «Об ипотеке (залоге недвижимости)», исходили из доказанности наличия и размера требований банка из кредитных договоров, и, установив, что обязательства заемщика обеспечены залогом имущества (ипотекой), признали требование банка обоснованным и подлежащим включению в третью очередь реестра требований кредиторов должника, в том числе в части как обеспеченного залогом имущества должника. Вопрос о заключении мирового соглашения в отношении единственного пригодного для проживания должника жилого помещения являлся предметом рассмотрения в суде апелляционной инстанции, стороны обособленного спора указанным правом не воспользовались, должник является единственным заемщиком, доказательств исполнения обязательств (а также готовности их исполнить) третьими лицами не представлено.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