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ИП Дробышева В.И. представитель собрания кредиторов Шевченко И.Н. обратился в арбитражный суд с заявлением об отстранении Луговской Татьяны Валерьевны от исполнения возложенных на нее обязанностей финансового управляющего имуществом должника. Определением Арбитражного суда Белгородской области от 26.09.2023, оставленным без изменения постановлением Девятнадцатого арбитражного апелляционного суда от 28.11.2023 и постановлением Арбитражного суда Центрального округа от 14.02.2024, в удовлетворении заявления отказано. Шевченко И.Н.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20.3, 20.4, 60, 213.9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оснований для отстранения Луговской Т.В. от исполнения возложенных на нее обязанностей финансового управляющего, непредставления доказательств неразумности или недобросовестности действий финансового управляющего при осуществлении мероприятий по учету имущества, включении его в конкурсную массу, отсутствия правовых оснований для оспаривания финансовым управляющим сделки по отчуждению нежилого помещения.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