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Шамрай Е.В. обратился в Арбитражный суд города Москвы с заявлением о признании Боровикова Александра Владимировича несостоятельным (банкротом), которое принято в качестве заявления о вступлении в дело о банкротстве. ООО «Экспотрейд» обратилось в Арбитражный суд города Москвы с заявлением о признании недействительными сделками договора займа от 07.07.2014 № 07/07-2014 и договор займа от 12.04.2015 № 13, заключенных между должником и Шамраем Е.В. Определением Арбитражного суда города Москвы от 04.08.2023 признаны недействительными спорные договоры займа, в удовлетворении заявления Шамрая Е.В. об установлении требования отказано. Постановлением Девятого арбитражного апелляционного суда от 04.10.2023 определение суда первой инстанции оставлено без изменения. Арбитражный суд Московского округа постановлением от 19.12.2023 указанные судебные акты оставил без изменения. Шамрай Е.В.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170, 807, 808, 812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предоставления займов должнику, учитывая отсутствие допустимых и относимых доказательств наличия у кредитора финансовой возможности предоставить должнику спорную сумму займа, неподтверждение факта расходования денежных средств, признав договоры займа мнимыми сделками и отказав во включении требования в реестр.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