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08.12.2016, оставленным без изменения постановлением Шестнадцатого арбитражного апелляционного суда от 04.04.2017 и постановлением Арбитражного суда Северо-Кавказского округа от 18.07.2017, заявленные требования удовлетворены частично, решение инспекции признано недействительным в части взыскания штрафных санкций по пункту 1 статьи 122 , пункту 1 статьи 126 Налогового кодекса Российской Федерации (далее – Налоговый кодекс), превышающих 310 677 рублей 30 копеек, в удовлетворении остальной части требования отказано. В кассационной жалобе, поданной в Верховный Суд Российской Федерации, общество просит отменить обжалуемые судебные акты в части отказа в удовлетворении требований, указывая на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решением, принятым по результатам выездной налоговой проверки за период с 01.01.2012 по 31.12.2014, общество привлечено к налоговой ответственности в виде штрафов и доначислен НДС, пени. Основанием для указанных доначислений послужили выводы инспекции о создании обществом формального документооборота в отсутствие реальных хозяйственных операций с обществами с ограниченной ответственностью «СтройАвангард» и «Глэзэр» (далее – контрагенты) с целью минимизации налоговых обязательств. Не согласившись с решением налогового органа, общество обратилось в арбитражный суд. Изучив полно и всесторонне представленные в материалы дела доказательства, оценив их в совокупности и взаимосвязи, суды, учитывая установленные обстоятельства, не свидетельствующие о реальности выполнения работ, оказания услуг и поставки товаров спорными контрагентами, руководствуясь положениями статей 169 , 171 , 172 Налогового кодекса, разъяснениями Высшего Арбитражного Суда Российской Федерации, изложенными в Постановлении Пленума от 12.10.2006 № 53 «Об оценке арбитражными судами обоснованности получения налогоплательщиком налоговой выгоды», исходили из наличия правовых оснований у налогового органа для доначисления НДС, пени и штрафов.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или процессуального права и направлены на иную оценку представленных по делу доказательств. Между тем решение вопроса исследования и оценки доказательств отнесено к компетенции судов первой и апелляционной инстанций, поэтому связанные с ним доводы заявителя не могут служить основанием для отмены судебных актов в кассационном порядке (статья 291.11 , часть 3 статьи 291.14 Арбитражного процессуального кодекса Российской Федерации).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"ТОНО" (подробнее) Ответчики: ИФНС России по Ленинскому району (подробнее) ИФНС России по Ленинскому району г. Ставрополя (подробнее) Судьи дела: Антонова М.К. (судья) (подробнее) Последние документы по делу: Определение от 10 апреля 2024 г. по делу № А63-7425/2016 Определение от 4 декабря 2018 г. по делу № А63-7425/2016 Определение от 6 октября 2017 г. по делу № А63-7425/2016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