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28.03.2024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Нарушение порядка подачи первоначальной кассационной жалобы и последующее устранение такого нарушения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Королевой Татьяны Валерьяновны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