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«Питератоммаш» обратилось в Арбитражный суд города Санкт-Петербурга и Ленинградской области с иском к ФИО1 о взыскании 18 718 326 рублей убытков. К участию в деле в качестве третьего лица, не заявляющего самостоятельных требований относительно предмета спора, привлечен индивидуальный предприниматель ФИО2. Решением Арбитражного суда города Санкт-Петербурга и Ленинградской области от 28.02.2023, оставленным без изменения постановлением Тринадцатого арбитражного апелляционного суда от 14.09.2023 и постановлением Арбитражного суда Северо-Западного округа от 22.12.2023,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Арбитражного процессуального кодекса Российской Федерации (далее –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22.12.2023, тогда как кассационная жалоба поступила в Верховный Суд Российской Федерации 03.04.2024,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города Санкт-Петербурга и Ленинградской области от 28.02.2023, постановление Тринадцатого арбитражного апелляционного суда от 14.09.2023 и постановление Арбитражного суда Северо-Западного округа от 22.12.2023 по делу № А56-56841/2022 восстановить. Судья Верховного СудаРоссийской Федерации Н.С. Чучунова Суд: Верховный Суд РФ (подробнее) Истцы: ООО "ПИТЕРАТОММАШ" (подробнее) Иные лица: Зыков Владимир Игоревич (предст) Жаркова И.В.)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