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«Ай-Теко»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 Пронина Суд: Верховный Суд РФ (подробнее) Истцы: АО "АДМИНОРА" (подробнее) АО "Ай-Теко" (подробнее) Ответчики: ООО "Мерлион" (подробнее) Судьи дела: Пронина М.В. (судья) Последние документы по делу: Определение от 10 апреля 2024 г. по делу № А41-40473/2022 Определение от 8 февраля 2024 г. по делу № А41-40473/2022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