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29.03.2024 (согласно информации о почтовом отправлении с официального сайта ФГУП «Почта России» и отметке органа почтовой связи на почтовом конверте)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Поволжского округа от 05.12.2023, срок на обжалование которого истек 05.02.2024. Обратившись с кассационной жалобой 29.03.2024,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В обоснование пропуска срока заявитель ссылается на устранение недостатков, послуживших основанием для возврата первоначально поданной кассационной жалобы.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Первоначально поданная обществом кассационная жалоба возвращена заявителю без рассмотрения по существу на основании пункта 1 части 1 статьи 2915 АПК РФ, поскольку в нарушение пункта 2 части 5 статьи 2913 АПК РФ к жалобе не приложены документы, подтверждающие уплату государственной пошлины в установленном размере и порядке. Обращаясь повторно 29.03.2024 с аналогичной кассационной жалобой, обществом приложено платежное поручение об уплате государственной пошлины от 27.03.2024 № 512, то есть ее уплата состоялась за пределами установленного срока. Повторное обращение с кассационной жалобой после устранения недостатков, послуживших основанием к возврату кассационной жалобы, не может быть признано уважительной причиной несвоевременного обращения с кассационной жалобой, поскольку соблюдение требований АПК РФ, определяющих порядок обжалования судебных актов, является обязанностью лица, подающего жалобу.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Подача кассационной жалобы после устранения причин несоблюдения порядка обращения не прерывает срок для подачи жалобы и не может служить уважительной причиной его пропуска. Обращение с ходатайством о восстановлении процессуального срока на обжалование судебных актов в пределах шестимесячного срока само по себе не является безусловным основанием для его восстановления. Лица, участвующие в деле, несут риск наступления последствий совершения или несовершения ими процессуальных действий (статья 9 АПК РФ ).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«Мир Строительных Материалов» в удовлетворении ходатайства о восстановлении пропущенного процессуального срока. Кассационную жалобу на решение Арбитражного суда Ульяновской области от 08.06.2023, постановление Одиннадцатого арбитражного апелляционного суда от 18.08.2023 и постановление Арбитражного суда Поволжского округа от 05.12.2023 по делу № А72-14874/2022 возвратить заявителю. Судья Верховного Суда Российской Федерации М.К. Антонова Суд: Верховный Суд РФ (подробнее) Истцы: ООО "Мир строительных материалов" (подробнее) Ответчики: АО "СТРАХОВОЕ ОБЩЕСТВО ГАЗОВОЙ ПРОМЫШЛЕННОСТИ"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